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ФИНАНСОВО-ЭКОНОМИЧЕСКОЕ ОБОСНОВАНИЕ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70"/>
        <w:jc w:val="center"/>
        <w:rPr>
          <w:rFonts w:eastAsia="SimSun" w:cs="Arial"/>
          <w:b/>
          <w:sz w:val="28"/>
          <w:szCs w:val="28"/>
          <w:lang w:eastAsia="hi-IN" w:bidi="hi-IN"/>
        </w:rPr>
      </w:pPr>
      <w:r>
        <w:rPr>
          <w:rFonts w:eastAsia="SimSun" w:cs="Arial"/>
          <w:b/>
          <w:sz w:val="28"/>
          <w:szCs w:val="28"/>
          <w:lang w:eastAsia="hi-IN" w:bidi="hi-IN"/>
        </w:rPr>
        <w:t xml:space="preserve">к проекту закона Новосибирской области</w:t>
      </w:r>
      <w:r>
        <w:rPr>
          <w:rFonts w:eastAsia="SimSun" w:cs="Arial"/>
          <w:b/>
          <w:sz w:val="28"/>
          <w:szCs w:val="28"/>
          <w:lang w:eastAsia="hi-IN" w:bidi="hi-IN"/>
        </w:rPr>
      </w:r>
    </w:p>
    <w:p>
      <w:pPr>
        <w:pStyle w:val="670"/>
        <w:jc w:val="center"/>
        <w:widowControl w:val="off"/>
        <w:rPr>
          <w:rFonts w:eastAsia="SimSun" w:cs="Arial"/>
          <w:b/>
          <w:sz w:val="28"/>
          <w:szCs w:val="28"/>
          <w:lang w:eastAsia="hi-IN" w:bidi="hi-IN"/>
        </w:rPr>
      </w:pPr>
      <w:r>
        <w:rPr>
          <w:rFonts w:eastAsia="SimSun" w:cs="Arial"/>
          <w:b/>
          <w:sz w:val="28"/>
          <w:szCs w:val="28"/>
          <w:lang w:eastAsia="hi-IN" w:bidi="hi-IN"/>
        </w:rPr>
        <w:t xml:space="preserve">«О внесении изменений в</w:t>
      </w:r>
      <w:r>
        <w:rPr>
          <w:rFonts w:eastAsia="SimSun" w:cs="Arial"/>
          <w:b/>
          <w:sz w:val="28"/>
          <w:szCs w:val="28"/>
          <w:lang w:eastAsia="hi-IN" w:bidi="hi-IN"/>
        </w:rPr>
        <w:t xml:space="preserve"> статью 19</w:t>
      </w:r>
      <w:r>
        <w:rPr>
          <w:rFonts w:eastAsia="SimSun" w:cs="Arial"/>
          <w:b/>
          <w:sz w:val="28"/>
          <w:szCs w:val="28"/>
          <w:lang w:eastAsia="hi-IN" w:bidi="hi-IN"/>
        </w:rPr>
        <w:t xml:space="preserve"> Закон</w:t>
      </w:r>
      <w:r>
        <w:rPr>
          <w:rFonts w:eastAsia="SimSun" w:cs="Arial"/>
          <w:b/>
          <w:sz w:val="28"/>
          <w:szCs w:val="28"/>
          <w:lang w:eastAsia="hi-IN" w:bidi="hi-IN"/>
        </w:rPr>
        <w:t xml:space="preserve">а</w:t>
      </w:r>
      <w:r>
        <w:rPr>
          <w:rFonts w:eastAsia="SimSun" w:cs="Arial"/>
          <w:b/>
          <w:sz w:val="28"/>
          <w:szCs w:val="28"/>
          <w:lang w:eastAsia="hi-IN" w:bidi="hi-IN"/>
        </w:rPr>
        <w:t xml:space="preserve"> Новосибирской области </w:t>
      </w:r>
      <w:r>
        <w:rPr>
          <w:rFonts w:eastAsia="SimSun" w:cs="Arial"/>
          <w:b/>
          <w:sz w:val="28"/>
          <w:szCs w:val="28"/>
          <w:lang w:eastAsia="hi-IN" w:bidi="hi-IN"/>
        </w:rPr>
      </w:r>
    </w:p>
    <w:p>
      <w:pPr>
        <w:pStyle w:val="670"/>
        <w:jc w:val="center"/>
        <w:widowControl w:val="off"/>
        <w:rPr>
          <w:bCs/>
          <w:sz w:val="28"/>
          <w:szCs w:val="28"/>
        </w:rPr>
      </w:pPr>
      <w:r>
        <w:rPr>
          <w:rFonts w:eastAsia="SimSun" w:cs="Arial"/>
          <w:b/>
          <w:sz w:val="28"/>
          <w:szCs w:val="28"/>
          <w:lang w:eastAsia="hi-IN" w:bidi="hi-IN"/>
        </w:rPr>
        <w:t xml:space="preserve">«О политике Новосибирской области в сфере развития инновационной системы»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70"/>
        <w:ind w:firstLine="708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70"/>
        <w:ind w:firstLine="708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</w:t>
      </w:r>
      <w:r>
        <w:rPr>
          <w:bCs/>
          <w:sz w:val="28"/>
          <w:szCs w:val="28"/>
        </w:rPr>
        <w:t xml:space="preserve">риняти</w:t>
      </w:r>
      <w:r>
        <w:rPr>
          <w:bCs/>
          <w:sz w:val="28"/>
          <w:szCs w:val="28"/>
        </w:rPr>
        <w:t xml:space="preserve">е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закона Новосибирской области «О внесении изменений в</w:t>
      </w:r>
      <w:r>
        <w:rPr>
          <w:bCs/>
          <w:sz w:val="28"/>
          <w:szCs w:val="28"/>
        </w:rPr>
        <w:t xml:space="preserve"> статью 19</w:t>
      </w:r>
      <w:r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 xml:space="preserve">а</w:t>
      </w:r>
      <w:r>
        <w:rPr>
          <w:bCs/>
          <w:sz w:val="28"/>
          <w:szCs w:val="28"/>
        </w:rPr>
        <w:t xml:space="preserve"> Новосибирской области «</w:t>
      </w:r>
      <w:r>
        <w:rPr>
          <w:bCs/>
          <w:sz w:val="28"/>
          <w:szCs w:val="28"/>
        </w:rPr>
        <w:t xml:space="preserve">О политике Новосибирской области в сфере развития инновационной систем</w:t>
      </w:r>
      <w:r>
        <w:rPr>
          <w:bCs/>
          <w:sz w:val="28"/>
          <w:szCs w:val="28"/>
        </w:rPr>
        <w:t xml:space="preserve">ы</w:t>
      </w:r>
      <w:r>
        <w:rPr>
          <w:bCs/>
          <w:sz w:val="28"/>
          <w:szCs w:val="28"/>
        </w:rPr>
        <w:t xml:space="preserve">»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не потребует </w:t>
      </w:r>
      <w:r>
        <w:rPr>
          <w:bCs/>
          <w:sz w:val="28"/>
          <w:szCs w:val="28"/>
        </w:rPr>
        <w:t xml:space="preserve">затрат</w:t>
      </w:r>
      <w:r>
        <w:rPr>
          <w:bCs/>
          <w:sz w:val="28"/>
          <w:szCs w:val="28"/>
        </w:rPr>
        <w:t xml:space="preserve"> из областного бюджета Новосибирской области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70"/>
        <w:ind w:firstLine="540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70"/>
        <w:ind w:firstLine="540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70"/>
        <w:jc w:val="center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_________</w:t>
      </w:r>
      <w:r>
        <w:rPr>
          <w:bCs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1134" w:left="144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506000000020000"/>
  </w:font>
  <w:font w:name="Tahoma">
    <w:panose1 w:val="020B0604030504040204"/>
  </w:font>
  <w:font w:name="Mangal">
    <w:panose1 w:val="02040503050406030204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9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2</w:t>
    </w:r>
    <w:r>
      <w:rPr>
        <w:sz w:val="20"/>
        <w:szCs w:val="20"/>
      </w:rPr>
      <w:fldChar w:fldCharType="end"/>
    </w:r>
    <w:r>
      <w:rPr>
        <w:sz w:val="20"/>
        <w:szCs w:val="20"/>
      </w:rPr>
    </w:r>
    <w:r>
      <w:rPr>
        <w:sz w:val="20"/>
        <w:szCs w:val="20"/>
      </w:rPr>
    </w:r>
  </w:p>
  <w:p>
    <w:pPr>
      <w:pStyle w:val="67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9"/>
      <w:rPr>
        <w:rStyle w:val="681"/>
      </w:rPr>
      <w:framePr w:wrap="around" w:vAnchor="text" w:hAnchor="margin" w:xAlign="center" w:y="1"/>
    </w:pPr>
    <w:r>
      <w:rPr>
        <w:rStyle w:val="681"/>
      </w:rPr>
      <w:fldChar w:fldCharType="begin"/>
    </w:r>
    <w:r>
      <w:rPr>
        <w:rStyle w:val="681"/>
      </w:rPr>
      <w:instrText xml:space="preserve">PAGE  </w:instrText>
    </w:r>
    <w:r>
      <w:rPr>
        <w:rStyle w:val="681"/>
      </w:rPr>
      <w:fldChar w:fldCharType="end"/>
    </w:r>
    <w:r>
      <w:rPr>
        <w:rStyle w:val="681"/>
      </w:rPr>
    </w:r>
    <w:r>
      <w:rPr>
        <w:rStyle w:val="681"/>
      </w:rPr>
    </w:r>
  </w:p>
  <w:p>
    <w:pPr>
      <w:pStyle w:val="67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5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  <w:tabs>
          <w:tab w:val="num" w:pos="126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  <w:tabs>
          <w:tab w:val="num" w:pos="19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  <w:tabs>
          <w:tab w:val="num" w:pos="27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  <w:tabs>
          <w:tab w:val="num" w:pos="34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  <w:tabs>
          <w:tab w:val="num" w:pos="41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  <w:tabs>
          <w:tab w:val="num" w:pos="48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  <w:tabs>
          <w:tab w:val="num" w:pos="55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  <w:tabs>
          <w:tab w:val="num" w:pos="63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  <w:tabs>
          <w:tab w:val="num" w:pos="7020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60" w:hanging="360"/>
        <w:tabs>
          <w:tab w:val="num" w:pos="12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  <w:tabs>
          <w:tab w:val="num" w:pos="19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  <w:tabs>
          <w:tab w:val="num" w:pos="27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  <w:tabs>
          <w:tab w:val="num" w:pos="34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  <w:tabs>
          <w:tab w:val="num" w:pos="41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  <w:tabs>
          <w:tab w:val="num" w:pos="48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  <w:tabs>
          <w:tab w:val="num" w:pos="55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  <w:tabs>
          <w:tab w:val="num" w:pos="63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  <w:tabs>
          <w:tab w:val="num" w:pos="702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0"/>
    <w:next w:val="67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0"/>
    <w:next w:val="67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0"/>
    <w:next w:val="67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0"/>
    <w:next w:val="67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0"/>
    <w:next w:val="67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0"/>
    <w:next w:val="67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0"/>
    <w:next w:val="67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0"/>
    <w:next w:val="67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0"/>
    <w:next w:val="67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0"/>
    <w:next w:val="67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70"/>
    <w:next w:val="67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70"/>
    <w:next w:val="67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0"/>
    <w:next w:val="67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7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7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70"/>
    <w:next w:val="6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7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70"/>
    <w:next w:val="67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0"/>
    <w:next w:val="67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0"/>
    <w:next w:val="67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0"/>
    <w:next w:val="67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0"/>
    <w:next w:val="67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0"/>
    <w:next w:val="67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0"/>
    <w:next w:val="67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0"/>
    <w:next w:val="67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0"/>
    <w:next w:val="67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0"/>
    <w:next w:val="670"/>
    <w:uiPriority w:val="99"/>
    <w:unhideWhenUsed/>
    <w:pPr>
      <w:spacing w:after="0" w:afterAutospacing="0"/>
    </w:pPr>
  </w:style>
  <w:style w:type="paragraph" w:styleId="670" w:default="1">
    <w:name w:val="Normal"/>
    <w:next w:val="670"/>
    <w:link w:val="670"/>
    <w:qFormat/>
    <w:rPr>
      <w:sz w:val="24"/>
      <w:szCs w:val="24"/>
      <w:lang w:val="ru-RU" w:eastAsia="ru-RU" w:bidi="ar-SA"/>
    </w:rPr>
  </w:style>
  <w:style w:type="paragraph" w:styleId="671">
    <w:name w:val="Заголовок 1"/>
    <w:basedOn w:val="670"/>
    <w:next w:val="670"/>
    <w:link w:val="676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72">
    <w:name w:val="Заголовок 4"/>
    <w:basedOn w:val="670"/>
    <w:next w:val="670"/>
    <w:link w:val="694"/>
    <w:semiHidden/>
    <w:unhideWhenUsed/>
    <w:qFormat/>
    <w:pPr>
      <w:keepNext/>
      <w:spacing w:before="240" w:after="60"/>
      <w:outlineLvl w:val="3"/>
    </w:pPr>
    <w:rPr>
      <w:rFonts w:ascii="Calibri" w:hAnsi="Calibri" w:eastAsia="Times New Roman" w:cs="Times New Roman"/>
      <w:b/>
      <w:bCs/>
      <w:sz w:val="28"/>
      <w:szCs w:val="28"/>
    </w:rPr>
  </w:style>
  <w:style w:type="character" w:styleId="673">
    <w:name w:val="Основной шрифт абзаца"/>
    <w:next w:val="673"/>
    <w:link w:val="670"/>
    <w:semiHidden/>
  </w:style>
  <w:style w:type="table" w:styleId="674">
    <w:name w:val="Обычная таблица"/>
    <w:next w:val="674"/>
    <w:link w:val="670"/>
    <w:semiHidden/>
    <w:tblPr/>
  </w:style>
  <w:style w:type="numbering" w:styleId="675">
    <w:name w:val="Нет списка"/>
    <w:next w:val="675"/>
    <w:link w:val="670"/>
    <w:semiHidden/>
  </w:style>
  <w:style w:type="character" w:styleId="676">
    <w:name w:val="Заголовок 1 Знак"/>
    <w:next w:val="676"/>
    <w:link w:val="671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styleId="677">
    <w:name w:val="ConsTitle"/>
    <w:next w:val="677"/>
    <w:link w:val="670"/>
    <w:pPr>
      <w:ind w:right="19772"/>
      <w:widowControl w:val="off"/>
    </w:pPr>
    <w:rPr>
      <w:rFonts w:ascii="Arial" w:hAnsi="Arial"/>
      <w:b/>
      <w:sz w:val="22"/>
      <w:lang w:val="ru-RU" w:eastAsia="ru-RU" w:bidi="ar-SA"/>
    </w:rPr>
  </w:style>
  <w:style w:type="paragraph" w:styleId="678">
    <w:name w:val="ConsPlusNormal"/>
    <w:next w:val="678"/>
    <w:link w:val="67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679">
    <w:name w:val="Верхний колонтитул"/>
    <w:basedOn w:val="670"/>
    <w:next w:val="679"/>
    <w:link w:val="680"/>
    <w:uiPriority w:val="99"/>
    <w:pPr>
      <w:tabs>
        <w:tab w:val="center" w:pos="4677" w:leader="none"/>
        <w:tab w:val="right" w:pos="9355" w:leader="none"/>
      </w:tabs>
    </w:pPr>
  </w:style>
  <w:style w:type="character" w:styleId="680">
    <w:name w:val="Верхний колонтитул Знак"/>
    <w:next w:val="680"/>
    <w:link w:val="679"/>
    <w:uiPriority w:val="99"/>
    <w:rPr>
      <w:sz w:val="24"/>
      <w:szCs w:val="24"/>
      <w:lang w:val="ru-RU" w:eastAsia="ru-RU" w:bidi="ar-SA"/>
    </w:rPr>
  </w:style>
  <w:style w:type="character" w:styleId="681">
    <w:name w:val="Номер страницы"/>
    <w:basedOn w:val="673"/>
    <w:next w:val="681"/>
    <w:link w:val="670"/>
  </w:style>
  <w:style w:type="paragraph" w:styleId="682">
    <w:name w:val="Основной текст"/>
    <w:basedOn w:val="670"/>
    <w:next w:val="682"/>
    <w:link w:val="683"/>
    <w:pPr>
      <w:jc w:val="center"/>
    </w:pPr>
    <w:rPr>
      <w:b/>
      <w:sz w:val="28"/>
      <w:szCs w:val="20"/>
    </w:rPr>
  </w:style>
  <w:style w:type="character" w:styleId="683">
    <w:name w:val="Основной текст Знак"/>
    <w:next w:val="683"/>
    <w:link w:val="682"/>
    <w:rPr>
      <w:b/>
      <w:sz w:val="28"/>
      <w:lang w:val="ru-RU" w:eastAsia="ru-RU" w:bidi="ar-SA"/>
    </w:rPr>
  </w:style>
  <w:style w:type="paragraph" w:styleId="684">
    <w:name w:val="Основной текст с отступом"/>
    <w:basedOn w:val="670"/>
    <w:next w:val="684"/>
    <w:link w:val="685"/>
    <w:pPr>
      <w:ind w:left="5529"/>
      <w:jc w:val="both"/>
    </w:pPr>
    <w:rPr>
      <w:sz w:val="28"/>
      <w:szCs w:val="20"/>
    </w:rPr>
  </w:style>
  <w:style w:type="character" w:styleId="685">
    <w:name w:val="Основной текст с отступом Знак"/>
    <w:next w:val="685"/>
    <w:link w:val="684"/>
    <w:rPr>
      <w:sz w:val="28"/>
      <w:lang w:val="ru-RU" w:eastAsia="ru-RU" w:bidi="ar-SA"/>
    </w:rPr>
  </w:style>
  <w:style w:type="paragraph" w:styleId="686">
    <w:name w:val="ConsNormal"/>
    <w:next w:val="686"/>
    <w:link w:val="670"/>
    <w:pPr>
      <w:ind w:right="19772" w:firstLine="720"/>
      <w:widowControl w:val="off"/>
    </w:pPr>
    <w:rPr>
      <w:rFonts w:ascii="Arial" w:hAnsi="Arial"/>
      <w:sz w:val="22"/>
      <w:lang w:val="ru-RU" w:eastAsia="ru-RU" w:bidi="ar-SA"/>
    </w:rPr>
  </w:style>
  <w:style w:type="paragraph" w:styleId="687">
    <w:name w:val="Нижний колонтитул"/>
    <w:basedOn w:val="670"/>
    <w:next w:val="687"/>
    <w:link w:val="670"/>
    <w:pPr>
      <w:tabs>
        <w:tab w:val="center" w:pos="4677" w:leader="none"/>
        <w:tab w:val="right" w:pos="9355" w:leader="none"/>
      </w:tabs>
    </w:pPr>
  </w:style>
  <w:style w:type="paragraph" w:styleId="688">
    <w:name w:val="ConsPlusNonformat"/>
    <w:next w:val="688"/>
    <w:link w:val="670"/>
    <w:rPr>
      <w:rFonts w:ascii="Courier New" w:hAnsi="Courier New" w:cs="Courier New"/>
      <w:lang w:val="ru-RU" w:eastAsia="ru-RU" w:bidi="ar-SA"/>
    </w:rPr>
  </w:style>
  <w:style w:type="paragraph" w:styleId="689">
    <w:name w:val="ConsPlusTitle"/>
    <w:next w:val="689"/>
    <w:link w:val="670"/>
    <w:rPr>
      <w:b/>
      <w:bCs/>
      <w:sz w:val="28"/>
      <w:szCs w:val="28"/>
      <w:lang w:val="ru-RU" w:eastAsia="ru-RU" w:bidi="ar-SA"/>
    </w:rPr>
  </w:style>
  <w:style w:type="table" w:styleId="690">
    <w:name w:val="Сетка таблицы"/>
    <w:basedOn w:val="674"/>
    <w:next w:val="690"/>
    <w:link w:val="670"/>
    <w:tblPr/>
  </w:style>
  <w:style w:type="paragraph" w:styleId="691">
    <w:name w:val="Текст выноски"/>
    <w:basedOn w:val="670"/>
    <w:next w:val="691"/>
    <w:link w:val="670"/>
    <w:semiHidden/>
    <w:rPr>
      <w:rFonts w:ascii="Tahoma" w:hAnsi="Tahoma" w:cs="Tahoma"/>
      <w:sz w:val="16"/>
      <w:szCs w:val="16"/>
    </w:rPr>
  </w:style>
  <w:style w:type="paragraph" w:styleId="692">
    <w:name w:val="Standard"/>
    <w:next w:val="692"/>
    <w:link w:val="670"/>
    <w:pPr>
      <w:widowControl w:val="off"/>
    </w:pPr>
    <w:rPr>
      <w:rFonts w:ascii="Arial" w:hAnsi="Arial" w:eastAsia="SimSun" w:cs="Mangal"/>
      <w:sz w:val="21"/>
      <w:szCs w:val="24"/>
      <w:lang w:val="ru-RU" w:eastAsia="zh-CN" w:bidi="hi-IN"/>
    </w:rPr>
  </w:style>
  <w:style w:type="paragraph" w:styleId="693">
    <w:name w:val="Абзац списка"/>
    <w:basedOn w:val="670"/>
    <w:next w:val="693"/>
    <w:link w:val="670"/>
    <w:uiPriority w:val="34"/>
    <w:qFormat/>
    <w:pPr>
      <w:contextualSpacing/>
      <w:ind w:left="720"/>
      <w:spacing w:after="200" w:line="276" w:lineRule="auto"/>
    </w:pPr>
    <w:rPr>
      <w:rFonts w:eastAsia="Calibri"/>
      <w:sz w:val="28"/>
      <w:szCs w:val="28"/>
      <w:lang w:eastAsia="en-US"/>
    </w:rPr>
  </w:style>
  <w:style w:type="character" w:styleId="694">
    <w:name w:val="Заголовок 4 Знак"/>
    <w:next w:val="694"/>
    <w:link w:val="672"/>
    <w:semiHidden/>
    <w:rPr>
      <w:rFonts w:ascii="Calibri" w:hAnsi="Calibri" w:eastAsia="Times New Roman" w:cs="Times New Roman"/>
      <w:b/>
      <w:bCs/>
      <w:sz w:val="28"/>
      <w:szCs w:val="28"/>
    </w:rPr>
  </w:style>
  <w:style w:type="character" w:styleId="695">
    <w:name w:val="Знак примечания"/>
    <w:next w:val="695"/>
    <w:link w:val="670"/>
    <w:rPr>
      <w:sz w:val="16"/>
      <w:szCs w:val="16"/>
    </w:rPr>
  </w:style>
  <w:style w:type="paragraph" w:styleId="696">
    <w:name w:val="Текст примечания"/>
    <w:basedOn w:val="670"/>
    <w:next w:val="696"/>
    <w:link w:val="697"/>
    <w:rPr>
      <w:sz w:val="20"/>
      <w:szCs w:val="20"/>
    </w:rPr>
  </w:style>
  <w:style w:type="character" w:styleId="697">
    <w:name w:val="Текст примечания Знак"/>
    <w:basedOn w:val="673"/>
    <w:next w:val="697"/>
    <w:link w:val="696"/>
  </w:style>
  <w:style w:type="paragraph" w:styleId="698">
    <w:name w:val="Тема примечания"/>
    <w:basedOn w:val="696"/>
    <w:next w:val="696"/>
    <w:link w:val="699"/>
    <w:rPr>
      <w:b/>
      <w:bCs/>
    </w:rPr>
  </w:style>
  <w:style w:type="character" w:styleId="699">
    <w:name w:val="Тема примечания Знак"/>
    <w:next w:val="699"/>
    <w:link w:val="698"/>
    <w:rPr>
      <w:b/>
      <w:bCs/>
    </w:rPr>
  </w:style>
  <w:style w:type="character" w:styleId="759" w:default="1">
    <w:name w:val="Default Paragraph Font"/>
    <w:uiPriority w:val="1"/>
    <w:semiHidden/>
    <w:unhideWhenUsed/>
  </w:style>
  <w:style w:type="numbering" w:styleId="760" w:default="1">
    <w:name w:val="No List"/>
    <w:uiPriority w:val="99"/>
    <w:semiHidden/>
    <w:unhideWhenUsed/>
  </w:style>
  <w:style w:type="table" w:styleId="76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Inc.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viv</dc:creator>
  <cp:revision>4</cp:revision>
  <dcterms:created xsi:type="dcterms:W3CDTF">2024-04-23T08:12:00Z</dcterms:created>
  <dcterms:modified xsi:type="dcterms:W3CDTF">2024-06-11T09:33:11Z</dcterms:modified>
  <cp:version>1048576</cp:version>
</cp:coreProperties>
</file>